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28" w:rsidRDefault="00F42A69" w:rsidP="00F4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A69">
        <w:rPr>
          <w:rFonts w:ascii="Times New Roman" w:hAnsi="Times New Roman" w:cs="Times New Roman"/>
          <w:b/>
          <w:sz w:val="28"/>
          <w:szCs w:val="28"/>
        </w:rPr>
        <w:t>Информация по Гос. символике ГУ «СШ № 2 п. Аксу</w:t>
      </w:r>
    </w:p>
    <w:p w:rsidR="00F42A69" w:rsidRDefault="00F42A69" w:rsidP="00F42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ГУ «Средней школе № 2 п. Аксу» находится Государственная символика в кабинете директора  Герб нового образца и Государственный флаг. Государственная символика используется и применяется во внутришкольных мероприятиях посвященных проведению в рамках патриотического воспитания, при проведении декад по разным предметам, в торжественных мероприятиях школы, а также когда школа принимает участие в мероприятиях на территории поселка.</w:t>
      </w:r>
    </w:p>
    <w:p w:rsidR="00F42A69" w:rsidRDefault="00F42A69" w:rsidP="00F42A69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A69" w:rsidRPr="00F42A69" w:rsidRDefault="00F42A69" w:rsidP="00F42A69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Р. Крылатая</w:t>
      </w:r>
    </w:p>
    <w:sectPr w:rsidR="00F42A69" w:rsidRPr="00F4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69"/>
    <w:rsid w:val="006D4D28"/>
    <w:rsid w:val="00F4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2017-11-06T09:52:00Z</dcterms:created>
  <dcterms:modified xsi:type="dcterms:W3CDTF">2017-11-06T09:57:00Z</dcterms:modified>
</cp:coreProperties>
</file>